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jc w:val="right"/>
        <w:rPr/>
      </w:pPr>
      <w:r w:rsidDel="00000000" w:rsidR="00000000" w:rsidRPr="00000000">
        <w:rPr>
          <w:rtl w:val="0"/>
        </w:rPr>
      </w:r>
    </w:p>
    <w:p w:rsidR="00000000" w:rsidDel="00000000" w:rsidP="00000000" w:rsidRDefault="00000000" w:rsidRPr="00000000" w14:paraId="00000003">
      <w:pPr>
        <w:jc w:val="right"/>
        <w:rPr/>
      </w:pPr>
      <w:r w:rsidDel="00000000" w:rsidR="00000000" w:rsidRPr="00000000">
        <w:rPr>
          <w:rtl w:val="0"/>
        </w:rPr>
        <w:t xml:space="preserve">Anexa nr. 4</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3229201</wp:posOffset>
                </wp:positionH>
                <wp:positionV relativeFrom="paragraph">
                  <wp:posOffset>-955764</wp:posOffset>
                </wp:positionV>
                <wp:extent cx="44450" cy="107950"/>
                <wp:effectExtent b="0" l="0" r="0" t="0"/>
                <wp:wrapNone/>
                <wp:docPr id="7" name=""/>
                <a:graphic>
                  <a:graphicData uri="http://schemas.microsoft.com/office/word/2010/wordprocessingShape">
                    <wps:wsp>
                      <wps:cNvSpPr/>
                      <wps:cNvPr id="2" name="Shape 2"/>
                      <wps:spPr>
                        <a:xfrm>
                          <a:off x="5328538" y="3730788"/>
                          <a:ext cx="34925" cy="98425"/>
                        </a:xfrm>
                        <a:prstGeom prst="rect">
                          <a:avLst/>
                        </a:prstGeom>
                        <a:noFill/>
                        <a:ln>
                          <a:noFill/>
                        </a:ln>
                      </wps:spPr>
                      <wps:txbx>
                        <w:txbxContent>
                          <w:p w:rsidR="00000000" w:rsidDel="00000000" w:rsidP="00000000" w:rsidRDefault="00000000" w:rsidRPr="00000000">
                            <w:pPr>
                              <w:spacing w:after="0" w:before="0" w:line="18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4"/>
                                <w:vertAlign w:val="baseline"/>
                              </w:rPr>
                              <w:t xml:space="preserve">I</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3229201</wp:posOffset>
                </wp:positionH>
                <wp:positionV relativeFrom="paragraph">
                  <wp:posOffset>-955764</wp:posOffset>
                </wp:positionV>
                <wp:extent cx="44450" cy="107950"/>
                <wp:effectExtent b="0" l="0" r="0" t="0"/>
                <wp:wrapNone/>
                <wp:docPr id="7"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44450" cy="107950"/>
                        </a:xfrm>
                        <a:prstGeom prst="rect"/>
                        <a:ln/>
                      </pic:spPr>
                    </pic:pic>
                  </a:graphicData>
                </a:graphic>
              </wp:anchor>
            </w:drawing>
          </mc:Fallback>
        </mc:AlternateContent>
      </w:r>
    </w:p>
    <w:p w:rsidR="00000000" w:rsidDel="00000000" w:rsidP="00000000" w:rsidRDefault="00000000" w:rsidRPr="00000000" w14:paraId="00000004">
      <w:pPr>
        <w:jc w:val="right"/>
        <w:rPr/>
      </w:pPr>
      <w:r w:rsidDel="00000000" w:rsidR="00000000" w:rsidRPr="00000000">
        <w:rPr>
          <w:rtl w:val="0"/>
        </w:rPr>
      </w:r>
    </w:p>
    <w:p w:rsidR="00000000" w:rsidDel="00000000" w:rsidP="00000000" w:rsidRDefault="00000000" w:rsidRPr="00000000" w14:paraId="00000005">
      <w:pPr>
        <w:jc w:val="center"/>
        <w:rPr>
          <w:b w:val="1"/>
          <w:bCs w:val="1"/>
        </w:rPr>
      </w:pPr>
      <w:r w:rsidDel="00000000" w:rsidR="00000000" w:rsidRPr="00000000">
        <w:rPr>
          <w:b w:val="1"/>
          <w:bCs w:val="1"/>
          <w:rtl w:val="0"/>
        </w:rPr>
        <w:t xml:space="preserve">GRILĂ DE EVALUARE ȘI SELECȚIE A CANDIDAŢILOR</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bCs w:val="1"/>
        </w:rPr>
      </w:pPr>
      <w:r w:rsidDel="00000000" w:rsidR="00000000" w:rsidRPr="00000000">
        <w:rPr>
          <w:b w:val="1"/>
          <w:bCs w:val="1"/>
          <w:rtl w:val="0"/>
        </w:rPr>
        <w:t xml:space="preserve">Nume ONG candidat: ______________________________________________</w:t>
        <w:tab/>
      </w:r>
    </w:p>
    <w:p w:rsidR="00000000" w:rsidDel="00000000" w:rsidP="00000000" w:rsidRDefault="00000000" w:rsidRPr="00000000" w14:paraId="00000008">
      <w:pPr>
        <w:rPr>
          <w:b w:val="1"/>
          <w:bCs w:val="1"/>
        </w:rPr>
      </w:pPr>
      <w:r w:rsidDel="00000000" w:rsidR="00000000" w:rsidRPr="00000000">
        <w:rPr>
          <w:rtl w:val="0"/>
        </w:rPr>
      </w:r>
    </w:p>
    <w:tbl>
      <w:tblPr>
        <w:tblStyle w:val="Table1"/>
        <w:tblW w:w="9555.0" w:type="dxa"/>
        <w:jc w:val="left"/>
        <w:tblInd w:w="66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5"/>
        <w:gridCol w:w="6915"/>
        <w:gridCol w:w="900"/>
        <w:gridCol w:w="1215"/>
        <w:tblGridChange w:id="0">
          <w:tblGrid>
            <w:gridCol w:w="525"/>
            <w:gridCol w:w="6915"/>
            <w:gridCol w:w="900"/>
            <w:gridCol w:w="1215"/>
          </w:tblGrid>
        </w:tblGridChange>
      </w:tblGrid>
      <w:tr>
        <w:trPr>
          <w:cantSplit w:val="0"/>
          <w:trHeight w:val="690" w:hRule="atLeast"/>
          <w:tblHeader w:val="0"/>
        </w:trPr>
        <w:tc>
          <w:tcPr/>
          <w:p w:rsidR="00000000" w:rsidDel="00000000" w:rsidP="00000000" w:rsidRDefault="00000000" w:rsidRPr="00000000" w14:paraId="00000009">
            <w:pPr>
              <w:jc w:val="center"/>
              <w:rPr>
                <w:b w:val="1"/>
                <w:bCs w:val="1"/>
              </w:rPr>
            </w:pPr>
            <w:r w:rsidDel="00000000" w:rsidR="00000000" w:rsidRPr="00000000">
              <w:rPr>
                <w:b w:val="1"/>
                <w:bCs w:val="1"/>
                <w:rtl w:val="0"/>
              </w:rPr>
              <w:t xml:space="preserve">Nr. crt.</w:t>
            </w:r>
          </w:p>
        </w:tc>
        <w:tc>
          <w:tcPr/>
          <w:p w:rsidR="00000000" w:rsidDel="00000000" w:rsidP="00000000" w:rsidRDefault="00000000" w:rsidRPr="00000000" w14:paraId="0000000A">
            <w:pPr>
              <w:jc w:val="center"/>
              <w:rPr>
                <w:b w:val="1"/>
                <w:bCs w:val="1"/>
              </w:rPr>
            </w:pPr>
            <w:r w:rsidDel="00000000" w:rsidR="00000000" w:rsidRPr="00000000">
              <w:rPr>
                <w:b w:val="1"/>
                <w:bCs w:val="1"/>
                <w:rtl w:val="0"/>
              </w:rPr>
              <w:t xml:space="preserve">Criterii de evaluare</w:t>
            </w:r>
          </w:p>
        </w:tc>
        <w:tc>
          <w:tcPr/>
          <w:p w:rsidR="00000000" w:rsidDel="00000000" w:rsidP="00000000" w:rsidRDefault="00000000" w:rsidRPr="00000000" w14:paraId="0000000B">
            <w:pPr>
              <w:jc w:val="center"/>
              <w:rPr>
                <w:b w:val="1"/>
                <w:bCs w:val="1"/>
              </w:rPr>
            </w:pPr>
            <w:r w:rsidDel="00000000" w:rsidR="00000000" w:rsidRPr="00000000">
              <w:rPr>
                <w:b w:val="1"/>
                <w:bCs w:val="1"/>
                <w:rtl w:val="0"/>
              </w:rPr>
              <w:t xml:space="preserve">Punctaj maxim</w:t>
            </w:r>
          </w:p>
        </w:tc>
        <w:tc>
          <w:tcPr/>
          <w:p w:rsidR="00000000" w:rsidDel="00000000" w:rsidP="00000000" w:rsidRDefault="00000000" w:rsidRPr="00000000" w14:paraId="0000000C">
            <w:pPr>
              <w:jc w:val="center"/>
              <w:rPr>
                <w:b w:val="1"/>
                <w:bCs w:val="1"/>
              </w:rPr>
            </w:pPr>
            <w:r w:rsidDel="00000000" w:rsidR="00000000" w:rsidRPr="00000000">
              <w:rPr>
                <w:b w:val="1"/>
                <w:bCs w:val="1"/>
                <w:rtl w:val="0"/>
              </w:rPr>
              <w:t xml:space="preserve">Punctaj participant</w:t>
            </w:r>
          </w:p>
        </w:tc>
      </w:tr>
      <w:tr>
        <w:trPr>
          <w:cantSplit w:val="0"/>
          <w:trHeight w:val="239" w:hRule="atLeast"/>
          <w:tblHeader w:val="0"/>
        </w:trPr>
        <w:tc>
          <w:tcPr/>
          <w:p w:rsidR="00000000" w:rsidDel="00000000" w:rsidP="00000000" w:rsidRDefault="00000000" w:rsidRPr="00000000" w14:paraId="0000000D">
            <w:pPr>
              <w:jc w:val="both"/>
              <w:rPr/>
            </w:pPr>
            <w:r w:rsidDel="00000000" w:rsidR="00000000" w:rsidRPr="00000000">
              <w:rPr>
                <w:rtl w:val="0"/>
              </w:rPr>
              <w:t xml:space="preserve">1</w:t>
            </w:r>
          </w:p>
        </w:tc>
        <w:tc>
          <w:tcPr/>
          <w:p w:rsidR="00000000" w:rsidDel="00000000" w:rsidP="00000000" w:rsidRDefault="00000000" w:rsidRPr="00000000" w14:paraId="0000000E">
            <w:pPr>
              <w:jc w:val="both"/>
              <w:rPr>
                <w:b w:val="1"/>
                <w:bCs w:val="1"/>
              </w:rPr>
            </w:pPr>
            <w:r w:rsidDel="00000000" w:rsidR="00000000" w:rsidRPr="00000000">
              <w:rPr>
                <w:b w:val="1"/>
                <w:bCs w:val="1"/>
                <w:rtl w:val="0"/>
              </w:rPr>
              <w:t xml:space="preserve">Capacitatea tehnică și financiară</w:t>
            </w:r>
          </w:p>
        </w:tc>
        <w:tc>
          <w:tcPr/>
          <w:p w:rsidR="00000000" w:rsidDel="00000000" w:rsidP="00000000" w:rsidRDefault="00000000" w:rsidRPr="00000000" w14:paraId="0000000F">
            <w:pPr>
              <w:jc w:val="center"/>
              <w:rPr>
                <w:b w:val="1"/>
                <w:bCs w:val="1"/>
              </w:rPr>
            </w:pPr>
            <w:r w:rsidDel="00000000" w:rsidR="00000000" w:rsidRPr="00000000">
              <w:rPr>
                <w:b w:val="1"/>
                <w:bCs w:val="1"/>
                <w:rtl w:val="0"/>
              </w:rPr>
              <w:t xml:space="preserve">50</w:t>
            </w:r>
          </w:p>
        </w:tc>
        <w:tc>
          <w:tcPr/>
          <w:p w:rsidR="00000000" w:rsidDel="00000000" w:rsidP="00000000" w:rsidRDefault="00000000" w:rsidRPr="00000000" w14:paraId="00000010">
            <w:pPr>
              <w:jc w:val="center"/>
              <w:rPr>
                <w:b w:val="1"/>
                <w:bCs w:val="1"/>
              </w:rPr>
            </w:pPr>
            <w:r w:rsidDel="00000000" w:rsidR="00000000" w:rsidRPr="00000000">
              <w:rPr>
                <w:rtl w:val="0"/>
              </w:rPr>
            </w:r>
          </w:p>
        </w:tc>
      </w:tr>
      <w:tr>
        <w:trPr>
          <w:cantSplit w:val="0"/>
          <w:trHeight w:val="248" w:hRule="atLeast"/>
          <w:tblHeader w:val="0"/>
        </w:trPr>
        <w:tc>
          <w:tcPr/>
          <w:p w:rsidR="00000000" w:rsidDel="00000000" w:rsidP="00000000" w:rsidRDefault="00000000" w:rsidRPr="00000000" w14:paraId="00000011">
            <w:pPr>
              <w:jc w:val="both"/>
              <w:rPr/>
            </w:pPr>
            <w:r w:rsidDel="00000000" w:rsidR="00000000" w:rsidRPr="00000000">
              <w:rPr>
                <w:rtl w:val="0"/>
              </w:rPr>
              <w:t xml:space="preserve">1.1</w:t>
            </w:r>
          </w:p>
        </w:tc>
        <w:tc>
          <w:tcPr/>
          <w:p w:rsidR="00000000" w:rsidDel="00000000" w:rsidP="00000000" w:rsidRDefault="00000000" w:rsidRPr="00000000" w14:paraId="00000012">
            <w:pPr>
              <w:jc w:val="both"/>
              <w:rPr>
                <w:b w:val="1"/>
                <w:bCs w:val="1"/>
              </w:rPr>
            </w:pPr>
            <w:r w:rsidDel="00000000" w:rsidR="00000000" w:rsidRPr="00000000">
              <w:rPr>
                <w:b w:val="1"/>
                <w:bCs w:val="1"/>
                <w:rtl w:val="0"/>
              </w:rPr>
              <w:t xml:space="preserve">Resurse umane</w:t>
            </w:r>
          </w:p>
        </w:tc>
        <w:tc>
          <w:tcPr/>
          <w:p w:rsidR="00000000" w:rsidDel="00000000" w:rsidP="00000000" w:rsidRDefault="00000000" w:rsidRPr="00000000" w14:paraId="00000013">
            <w:pPr>
              <w:jc w:val="center"/>
              <w:rPr>
                <w:b w:val="1"/>
                <w:bCs w:val="1"/>
              </w:rPr>
            </w:pPr>
            <w:r w:rsidDel="00000000" w:rsidR="00000000" w:rsidRPr="00000000">
              <w:rPr>
                <w:b w:val="1"/>
                <w:bCs w:val="1"/>
                <w:rtl w:val="0"/>
              </w:rPr>
              <w:t xml:space="preserve">25</w:t>
            </w:r>
          </w:p>
        </w:tc>
        <w:tc>
          <w:tcPr/>
          <w:p w:rsidR="00000000" w:rsidDel="00000000" w:rsidP="00000000" w:rsidRDefault="00000000" w:rsidRPr="00000000" w14:paraId="00000014">
            <w:pPr>
              <w:jc w:val="center"/>
              <w:rPr>
                <w:b w:val="1"/>
                <w:bCs w:val="1"/>
              </w:rPr>
            </w:pPr>
            <w:r w:rsidDel="00000000" w:rsidR="00000000" w:rsidRPr="00000000">
              <w:rPr>
                <w:rtl w:val="0"/>
              </w:rPr>
            </w:r>
          </w:p>
        </w:tc>
      </w:tr>
      <w:tr>
        <w:trPr>
          <w:cantSplit w:val="0"/>
          <w:trHeight w:val="1869" w:hRule="atLeast"/>
          <w:tblHeader w:val="0"/>
        </w:trPr>
        <w:tc>
          <w:tcPr/>
          <w:p w:rsidR="00000000" w:rsidDel="00000000" w:rsidP="00000000" w:rsidRDefault="00000000" w:rsidRPr="00000000" w14:paraId="00000015">
            <w:pPr>
              <w:jc w:val="both"/>
              <w:rPr/>
            </w:pPr>
            <w:r w:rsidDel="00000000" w:rsidR="00000000" w:rsidRPr="00000000">
              <w:rPr>
                <w:rtl w:val="0"/>
              </w:rPr>
            </w:r>
          </w:p>
        </w:tc>
        <w:tc>
          <w:tcPr/>
          <w:p w:rsidR="00000000" w:rsidDel="00000000" w:rsidP="00000000" w:rsidRDefault="00000000" w:rsidRPr="00000000" w14:paraId="00000016">
            <w:pPr>
              <w:jc w:val="both"/>
              <w:rPr/>
            </w:pPr>
            <w:r w:rsidDel="00000000" w:rsidR="00000000" w:rsidRPr="00000000">
              <w:rPr>
                <w:rtl w:val="0"/>
              </w:rPr>
              <w:t xml:space="preserve">Evaluarea calitativă a experienței din CV – urile celor trei experți obligatoriu implicați de partenerul candidat conform cerințelor din Anunțul de selecție. experiență mai mică de 1 an – 1 punct;</w:t>
            </w:r>
          </w:p>
          <w:p w:rsidR="00000000" w:rsidDel="00000000" w:rsidP="00000000" w:rsidRDefault="00000000" w:rsidRPr="00000000" w14:paraId="00000017">
            <w:pPr>
              <w:jc w:val="both"/>
              <w:rPr/>
            </w:pPr>
            <w:r w:rsidDel="00000000" w:rsidR="00000000" w:rsidRPr="00000000">
              <w:rPr>
                <w:rtl w:val="0"/>
              </w:rPr>
              <w:t xml:space="preserve">experiență de minimum 1 an și până la 3 ani inclusiv – 5 puncte;</w:t>
            </w:r>
          </w:p>
          <w:p w:rsidR="00000000" w:rsidDel="00000000" w:rsidP="00000000" w:rsidRDefault="00000000" w:rsidRPr="00000000" w14:paraId="00000018">
            <w:pPr>
              <w:jc w:val="both"/>
              <w:rPr/>
            </w:pPr>
            <w:r w:rsidDel="00000000" w:rsidR="00000000" w:rsidRPr="00000000">
              <w:rPr>
                <w:rtl w:val="0"/>
              </w:rPr>
              <w:t xml:space="preserve">experiență de minimum 3 ani și până la 5 ani inclusiv – 10 puncte;</w:t>
            </w:r>
          </w:p>
          <w:p w:rsidR="00000000" w:rsidDel="00000000" w:rsidP="00000000" w:rsidRDefault="00000000" w:rsidRPr="00000000" w14:paraId="00000019">
            <w:pPr>
              <w:jc w:val="both"/>
              <w:rPr/>
            </w:pPr>
            <w:r w:rsidDel="00000000" w:rsidR="00000000" w:rsidRPr="00000000">
              <w:rPr>
                <w:rtl w:val="0"/>
              </w:rPr>
              <w:t xml:space="preserve">experiență de minimum 5 ani și până la 7 ani inclusiv – 15 puncte;</w:t>
            </w:r>
          </w:p>
          <w:p w:rsidR="00000000" w:rsidDel="00000000" w:rsidP="00000000" w:rsidRDefault="00000000" w:rsidRPr="00000000" w14:paraId="0000001A">
            <w:pPr>
              <w:jc w:val="both"/>
              <w:rPr/>
            </w:pPr>
            <w:r w:rsidDel="00000000" w:rsidR="00000000" w:rsidRPr="00000000">
              <w:rPr>
                <w:rtl w:val="0"/>
              </w:rPr>
              <w:t xml:space="preserve">experiență de peste 7 ani – 25 puncte</w:t>
            </w:r>
          </w:p>
          <w:p w:rsidR="00000000" w:rsidDel="00000000" w:rsidP="00000000" w:rsidRDefault="00000000" w:rsidRPr="00000000" w14:paraId="0000001B">
            <w:pPr>
              <w:jc w:val="both"/>
              <w:rPr>
                <w:i w:val="1"/>
                <w:iCs w:val="1"/>
              </w:rPr>
            </w:pPr>
            <w:r w:rsidDel="00000000" w:rsidR="00000000" w:rsidRPr="00000000">
              <w:rPr>
                <w:i w:val="1"/>
                <w:iCs w:val="1"/>
                <w:rtl w:val="0"/>
              </w:rPr>
              <w:t xml:space="preserve">(Pentru fiecare dintre cei trei experți obligatorii propuși se acordă punctajul corespunzător experienței profesionale relevante. Punctajul criteriului 1.1. reprezintă media aritmetică a punctajelor obținute de cei trei experți.)</w:t>
            </w:r>
          </w:p>
        </w:tc>
        <w:tc>
          <w:tcPr/>
          <w:p w:rsidR="00000000" w:rsidDel="00000000" w:rsidP="00000000" w:rsidRDefault="00000000" w:rsidRPr="00000000" w14:paraId="0000001C">
            <w:pPr>
              <w:jc w:val="center"/>
              <w:rPr>
                <w:b w:val="1"/>
                <w:bCs w:val="1"/>
              </w:rPr>
            </w:pPr>
            <w:r w:rsidDel="00000000" w:rsidR="00000000" w:rsidRPr="00000000">
              <w:rPr>
                <w:rtl w:val="0"/>
              </w:rPr>
            </w:r>
          </w:p>
          <w:p w:rsidR="00000000" w:rsidDel="00000000" w:rsidP="00000000" w:rsidRDefault="00000000" w:rsidRPr="00000000" w14:paraId="0000001D">
            <w:pPr>
              <w:jc w:val="center"/>
              <w:rPr>
                <w:b w:val="1"/>
                <w:bCs w:val="1"/>
              </w:rPr>
            </w:pPr>
            <w:r w:rsidDel="00000000" w:rsidR="00000000" w:rsidRPr="00000000">
              <w:rPr>
                <w:b w:val="1"/>
                <w:bCs w:val="1"/>
                <w:rtl w:val="0"/>
              </w:rPr>
              <w:t xml:space="preserve">25</w:t>
            </w:r>
          </w:p>
        </w:tc>
        <w:tc>
          <w:tcPr/>
          <w:p w:rsidR="00000000" w:rsidDel="00000000" w:rsidP="00000000" w:rsidRDefault="00000000" w:rsidRPr="00000000" w14:paraId="0000001E">
            <w:pPr>
              <w:jc w:val="center"/>
              <w:rPr>
                <w:b w:val="1"/>
                <w:bCs w:val="1"/>
              </w:rPr>
            </w:pPr>
            <w:r w:rsidDel="00000000" w:rsidR="00000000" w:rsidRPr="00000000">
              <w:rPr>
                <w:rtl w:val="0"/>
              </w:rPr>
            </w:r>
          </w:p>
        </w:tc>
      </w:tr>
      <w:tr>
        <w:trPr>
          <w:cantSplit w:val="0"/>
          <w:trHeight w:val="212" w:hRule="atLeast"/>
          <w:tblHeader w:val="0"/>
        </w:trPr>
        <w:tc>
          <w:tcPr/>
          <w:p w:rsidR="00000000" w:rsidDel="00000000" w:rsidP="00000000" w:rsidRDefault="00000000" w:rsidRPr="00000000" w14:paraId="0000001F">
            <w:pPr>
              <w:jc w:val="both"/>
              <w:rPr/>
            </w:pPr>
            <w:r w:rsidDel="00000000" w:rsidR="00000000" w:rsidRPr="00000000">
              <w:rPr>
                <w:rtl w:val="0"/>
              </w:rPr>
              <w:t xml:space="preserve">1.2</w:t>
            </w:r>
          </w:p>
        </w:tc>
        <w:tc>
          <w:tcPr/>
          <w:p w:rsidR="00000000" w:rsidDel="00000000" w:rsidP="00000000" w:rsidRDefault="00000000" w:rsidRPr="00000000" w14:paraId="00000020">
            <w:pPr>
              <w:jc w:val="both"/>
              <w:rPr>
                <w:b w:val="1"/>
                <w:bCs w:val="1"/>
              </w:rPr>
            </w:pPr>
            <w:r w:rsidDel="00000000" w:rsidR="00000000" w:rsidRPr="00000000">
              <w:rPr>
                <w:b w:val="1"/>
                <w:bCs w:val="1"/>
                <w:rtl w:val="0"/>
              </w:rPr>
              <w:t xml:space="preserve">Capacitate financiară</w:t>
            </w:r>
          </w:p>
        </w:tc>
        <w:tc>
          <w:tcPr/>
          <w:p w:rsidR="00000000" w:rsidDel="00000000" w:rsidP="00000000" w:rsidRDefault="00000000" w:rsidRPr="00000000" w14:paraId="00000021">
            <w:pPr>
              <w:jc w:val="center"/>
              <w:rPr>
                <w:b w:val="1"/>
                <w:bCs w:val="1"/>
              </w:rPr>
            </w:pPr>
            <w:r w:rsidDel="00000000" w:rsidR="00000000" w:rsidRPr="00000000">
              <w:rPr>
                <w:b w:val="1"/>
                <w:bCs w:val="1"/>
                <w:rtl w:val="0"/>
              </w:rPr>
              <w:t xml:space="preserve">25</w:t>
            </w:r>
          </w:p>
        </w:tc>
        <w:tc>
          <w:tcPr/>
          <w:p w:rsidR="00000000" w:rsidDel="00000000" w:rsidP="00000000" w:rsidRDefault="00000000" w:rsidRPr="00000000" w14:paraId="00000022">
            <w:pPr>
              <w:jc w:val="center"/>
              <w:rPr>
                <w:b w:val="1"/>
                <w:bCs w:val="1"/>
              </w:rPr>
            </w:pPr>
            <w:r w:rsidDel="00000000" w:rsidR="00000000" w:rsidRPr="00000000">
              <w:rPr>
                <w:rtl w:val="0"/>
              </w:rPr>
            </w:r>
          </w:p>
        </w:tc>
      </w:tr>
      <w:tr>
        <w:trPr>
          <w:cantSplit w:val="0"/>
          <w:trHeight w:val="2039" w:hRule="atLeast"/>
          <w:tblHeader w:val="0"/>
        </w:trPr>
        <w:tc>
          <w:tcPr/>
          <w:p w:rsidR="00000000" w:rsidDel="00000000" w:rsidP="00000000" w:rsidRDefault="00000000" w:rsidRPr="00000000" w14:paraId="00000023">
            <w:pPr>
              <w:jc w:val="both"/>
              <w:rPr/>
            </w:pPr>
            <w:r w:rsidDel="00000000" w:rsidR="00000000" w:rsidRPr="00000000">
              <w:rPr>
                <w:rtl w:val="0"/>
              </w:rPr>
            </w:r>
          </w:p>
        </w:tc>
        <w:tc>
          <w:tcPr/>
          <w:p w:rsidR="00000000" w:rsidDel="00000000" w:rsidP="00000000" w:rsidRDefault="00000000" w:rsidRPr="00000000" w14:paraId="00000024">
            <w:pPr>
              <w:jc w:val="both"/>
              <w:rPr/>
            </w:pPr>
            <w:r w:rsidDel="00000000" w:rsidR="00000000" w:rsidRPr="00000000">
              <w:rPr>
                <w:rtl w:val="0"/>
              </w:rPr>
              <w:t xml:space="preserve">Capacitatea financiară se evaluează pe baza sumei veniturilor totale aferente ultimilor 4 ani fiscali (2022–2025), conform situațiilor financiare anuale depuse.</w:t>
            </w:r>
          </w:p>
          <w:p w:rsidR="00000000" w:rsidDel="00000000" w:rsidP="00000000" w:rsidRDefault="00000000" w:rsidRPr="00000000" w14:paraId="00000025">
            <w:pPr>
              <w:jc w:val="both"/>
              <w:rPr>
                <w:i w:val="1"/>
                <w:iCs w:val="1"/>
                <w:highlight w:val="white"/>
              </w:rPr>
            </w:pPr>
            <w:r w:rsidDel="00000000" w:rsidR="00000000" w:rsidRPr="00000000">
              <w:rPr>
                <w:i w:val="1"/>
                <w:iCs w:val="1"/>
                <w:rtl w:val="0"/>
              </w:rPr>
              <w:t xml:space="preserve">Candidatul cu cea mai mare sumă a veniturilor totale obține punctajul maxim d</w:t>
            </w:r>
            <w:r w:rsidDel="00000000" w:rsidR="00000000" w:rsidRPr="00000000">
              <w:rPr>
                <w:i w:val="1"/>
                <w:iCs w:val="1"/>
                <w:highlight w:val="white"/>
                <w:rtl w:val="0"/>
              </w:rPr>
              <w:t xml:space="preserve">e 25 de puncte.</w:t>
            </w:r>
          </w:p>
          <w:p w:rsidR="00000000" w:rsidDel="00000000" w:rsidP="00000000" w:rsidRDefault="00000000" w:rsidRPr="00000000" w14:paraId="00000026">
            <w:pPr>
              <w:jc w:val="both"/>
              <w:rPr>
                <w:i w:val="1"/>
                <w:iCs w:val="1"/>
                <w:highlight w:val="white"/>
              </w:rPr>
            </w:pPr>
            <w:r w:rsidDel="00000000" w:rsidR="00000000" w:rsidRPr="00000000">
              <w:rPr>
                <w:i w:val="1"/>
                <w:iCs w:val="1"/>
                <w:highlight w:val="white"/>
                <w:rtl w:val="0"/>
              </w:rPr>
              <w:t xml:space="preserve">Pentru ceilalți candidați, punctajul se calculează proporțional, după formula:</w:t>
            </w:r>
          </w:p>
          <w:p w:rsidR="00000000" w:rsidDel="00000000" w:rsidP="00000000" w:rsidRDefault="00000000" w:rsidRPr="00000000" w14:paraId="00000027">
            <w:pPr>
              <w:jc w:val="both"/>
              <w:rPr>
                <w:highlight w:val="white"/>
              </w:rPr>
            </w:pPr>
            <w:r w:rsidDel="00000000" w:rsidR="00000000" w:rsidRPr="00000000">
              <w:rPr>
                <w:i w:val="1"/>
                <w:iCs w:val="1"/>
                <w:highlight w:val="white"/>
                <w:rtl w:val="0"/>
              </w:rPr>
              <w:t xml:space="preserve">Punctaj = (suma veniturilor totale ale candidatului / cea mai mare sumă a veniturilor totale înregistrată dintre candidații calificați) × 25</w:t>
            </w:r>
            <w:r w:rsidDel="00000000" w:rsidR="00000000" w:rsidRPr="00000000">
              <w:rPr>
                <w:rtl w:val="0"/>
              </w:rPr>
            </w:r>
          </w:p>
        </w:tc>
        <w:tc>
          <w:tcPr/>
          <w:p w:rsidR="00000000" w:rsidDel="00000000" w:rsidP="00000000" w:rsidRDefault="00000000" w:rsidRPr="00000000" w14:paraId="00000028">
            <w:pPr>
              <w:jc w:val="center"/>
              <w:rPr>
                <w:b w:val="1"/>
                <w:bCs w:val="1"/>
              </w:rPr>
            </w:pPr>
            <w:r w:rsidDel="00000000" w:rsidR="00000000" w:rsidRPr="00000000">
              <w:rPr>
                <w:rtl w:val="0"/>
              </w:rPr>
            </w:r>
          </w:p>
          <w:p w:rsidR="00000000" w:rsidDel="00000000" w:rsidP="00000000" w:rsidRDefault="00000000" w:rsidRPr="00000000" w14:paraId="00000029">
            <w:pPr>
              <w:jc w:val="center"/>
              <w:rPr>
                <w:b w:val="1"/>
                <w:bCs w:val="1"/>
              </w:rPr>
            </w:pPr>
            <w:r w:rsidDel="00000000" w:rsidR="00000000" w:rsidRPr="00000000">
              <w:rPr>
                <w:rtl w:val="0"/>
              </w:rPr>
            </w:r>
          </w:p>
          <w:p w:rsidR="00000000" w:rsidDel="00000000" w:rsidP="00000000" w:rsidRDefault="00000000" w:rsidRPr="00000000" w14:paraId="0000002A">
            <w:pPr>
              <w:jc w:val="center"/>
              <w:rPr>
                <w:b w:val="1"/>
                <w:bCs w:val="1"/>
              </w:rPr>
            </w:pPr>
            <w:r w:rsidDel="00000000" w:rsidR="00000000" w:rsidRPr="00000000">
              <w:rPr>
                <w:rtl w:val="0"/>
              </w:rPr>
            </w:r>
          </w:p>
          <w:p w:rsidR="00000000" w:rsidDel="00000000" w:rsidP="00000000" w:rsidRDefault="00000000" w:rsidRPr="00000000" w14:paraId="0000002B">
            <w:pPr>
              <w:jc w:val="center"/>
              <w:rPr>
                <w:b w:val="1"/>
                <w:bCs w:val="1"/>
              </w:rPr>
            </w:pPr>
            <w:r w:rsidDel="00000000" w:rsidR="00000000" w:rsidRPr="00000000">
              <w:rPr>
                <w:rtl w:val="0"/>
              </w:rPr>
            </w:r>
          </w:p>
          <w:p w:rsidR="00000000" w:rsidDel="00000000" w:rsidP="00000000" w:rsidRDefault="00000000" w:rsidRPr="00000000" w14:paraId="0000002C">
            <w:pPr>
              <w:jc w:val="center"/>
              <w:rPr>
                <w:b w:val="1"/>
                <w:bCs w:val="1"/>
              </w:rPr>
            </w:pPr>
            <w:r w:rsidDel="00000000" w:rsidR="00000000" w:rsidRPr="00000000">
              <w:rPr>
                <w:rtl w:val="0"/>
              </w:rPr>
            </w:r>
          </w:p>
          <w:p w:rsidR="00000000" w:rsidDel="00000000" w:rsidP="00000000" w:rsidRDefault="00000000" w:rsidRPr="00000000" w14:paraId="0000002D">
            <w:pPr>
              <w:jc w:val="center"/>
              <w:rPr>
                <w:b w:val="1"/>
                <w:bCs w:val="1"/>
              </w:rPr>
            </w:pPr>
            <w:r w:rsidDel="00000000" w:rsidR="00000000" w:rsidRPr="00000000">
              <w:rPr>
                <w:b w:val="1"/>
                <w:bCs w:val="1"/>
                <w:rtl w:val="0"/>
              </w:rPr>
              <w:t xml:space="preserve">25</w:t>
            </w:r>
          </w:p>
        </w:tc>
        <w:tc>
          <w:tcPr/>
          <w:p w:rsidR="00000000" w:rsidDel="00000000" w:rsidP="00000000" w:rsidRDefault="00000000" w:rsidRPr="00000000" w14:paraId="0000002E">
            <w:pPr>
              <w:jc w:val="center"/>
              <w:rPr>
                <w:b w:val="1"/>
                <w:bCs w:val="1"/>
              </w:rPr>
            </w:pPr>
            <w:r w:rsidDel="00000000" w:rsidR="00000000" w:rsidRPr="00000000">
              <w:rPr>
                <w:rtl w:val="0"/>
              </w:rPr>
            </w:r>
          </w:p>
        </w:tc>
      </w:tr>
      <w:tr>
        <w:trPr>
          <w:cantSplit w:val="0"/>
          <w:trHeight w:val="268" w:hRule="atLeast"/>
          <w:tblHeader w:val="0"/>
        </w:trPr>
        <w:tc>
          <w:tcPr/>
          <w:p w:rsidR="00000000" w:rsidDel="00000000" w:rsidP="00000000" w:rsidRDefault="00000000" w:rsidRPr="00000000" w14:paraId="0000002F">
            <w:pPr>
              <w:jc w:val="both"/>
              <w:rPr/>
            </w:pPr>
            <w:r w:rsidDel="00000000" w:rsidR="00000000" w:rsidRPr="00000000">
              <w:rPr>
                <w:rtl w:val="0"/>
              </w:rPr>
              <w:t xml:space="preserve">2</w:t>
            </w:r>
          </w:p>
        </w:tc>
        <w:tc>
          <w:tcPr/>
          <w:p w:rsidR="00000000" w:rsidDel="00000000" w:rsidP="00000000" w:rsidRDefault="00000000" w:rsidRPr="00000000" w14:paraId="00000030">
            <w:pPr>
              <w:jc w:val="both"/>
              <w:rPr>
                <w:b w:val="1"/>
                <w:bCs w:val="1"/>
              </w:rPr>
            </w:pPr>
            <w:r w:rsidDel="00000000" w:rsidR="00000000" w:rsidRPr="00000000">
              <w:rPr>
                <w:b w:val="1"/>
                <w:bCs w:val="1"/>
                <w:rtl w:val="0"/>
              </w:rPr>
              <w:t xml:space="preserve">Capacitate profesională</w:t>
            </w:r>
          </w:p>
        </w:tc>
        <w:tc>
          <w:tcPr/>
          <w:p w:rsidR="00000000" w:rsidDel="00000000" w:rsidP="00000000" w:rsidRDefault="00000000" w:rsidRPr="00000000" w14:paraId="00000031">
            <w:pPr>
              <w:jc w:val="center"/>
              <w:rPr>
                <w:b w:val="1"/>
                <w:bCs w:val="1"/>
              </w:rPr>
            </w:pPr>
            <w:r w:rsidDel="00000000" w:rsidR="00000000" w:rsidRPr="00000000">
              <w:rPr>
                <w:b w:val="1"/>
                <w:bCs w:val="1"/>
                <w:rtl w:val="0"/>
              </w:rPr>
              <w:t xml:space="preserve">50</w:t>
            </w:r>
          </w:p>
        </w:tc>
        <w:tc>
          <w:tcPr/>
          <w:p w:rsidR="00000000" w:rsidDel="00000000" w:rsidP="00000000" w:rsidRDefault="00000000" w:rsidRPr="00000000" w14:paraId="00000032">
            <w:pPr>
              <w:jc w:val="center"/>
              <w:rPr>
                <w:b w:val="1"/>
                <w:bCs w:val="1"/>
              </w:rPr>
            </w:pPr>
            <w:r w:rsidDel="00000000" w:rsidR="00000000" w:rsidRPr="00000000">
              <w:rPr>
                <w:rtl w:val="0"/>
              </w:rPr>
            </w:r>
          </w:p>
        </w:tc>
      </w:tr>
      <w:tr>
        <w:trPr>
          <w:cantSplit w:val="0"/>
          <w:trHeight w:val="1187" w:hRule="atLeast"/>
          <w:tblHeader w:val="0"/>
        </w:trPr>
        <w:tc>
          <w:tcPr/>
          <w:p w:rsidR="00000000" w:rsidDel="00000000" w:rsidP="00000000" w:rsidRDefault="00000000" w:rsidRPr="00000000" w14:paraId="00000033">
            <w:pPr>
              <w:jc w:val="both"/>
              <w:rPr/>
            </w:pPr>
            <w:r w:rsidDel="00000000" w:rsidR="00000000" w:rsidRPr="00000000">
              <w:rPr>
                <w:rtl w:val="0"/>
              </w:rPr>
              <w:t xml:space="preserve">2.1</w:t>
            </w:r>
          </w:p>
        </w:tc>
        <w:tc>
          <w:tcPr/>
          <w:p w:rsidR="00000000" w:rsidDel="00000000" w:rsidP="00000000" w:rsidRDefault="00000000" w:rsidRPr="00000000" w14:paraId="00000034">
            <w:pPr>
              <w:jc w:val="both"/>
              <w:rPr/>
            </w:pPr>
            <w:r w:rsidDel="00000000" w:rsidR="00000000" w:rsidRPr="00000000">
              <w:rPr>
                <w:rtl w:val="0"/>
              </w:rPr>
              <w:t xml:space="preserve">Dovada implementării (ca aplicant sau partener) a minimum unui proiect cu finanţare nerambursabilă în domeniul activităților proiectului în care va fi implicat (experiență generală);</w:t>
            </w:r>
          </w:p>
          <w:p w:rsidR="00000000" w:rsidDel="00000000" w:rsidP="00000000" w:rsidRDefault="00000000" w:rsidRPr="00000000" w14:paraId="00000035">
            <w:pPr>
              <w:jc w:val="both"/>
              <w:rPr/>
            </w:pPr>
            <w:bookmarkStart w:colFirst="0" w:colLast="0" w:name="_heading=h.20gdmz630gg8" w:id="0"/>
            <w:bookmarkEnd w:id="0"/>
            <w:r w:rsidDel="00000000" w:rsidR="00000000" w:rsidRPr="00000000">
              <w:rPr>
                <w:rtl w:val="0"/>
              </w:rPr>
              <w:t xml:space="preserve">0 proiecte – 0 puncte</w:t>
            </w:r>
          </w:p>
          <w:p w:rsidR="00000000" w:rsidDel="00000000" w:rsidP="00000000" w:rsidRDefault="00000000" w:rsidRPr="00000000" w14:paraId="00000036">
            <w:pPr>
              <w:jc w:val="both"/>
              <w:rPr/>
            </w:pPr>
            <w:r w:rsidDel="00000000" w:rsidR="00000000" w:rsidRPr="00000000">
              <w:rPr>
                <w:rtl w:val="0"/>
              </w:rPr>
              <w:t xml:space="preserve">1 proiect – 10 puncte</w:t>
            </w:r>
          </w:p>
          <w:p w:rsidR="00000000" w:rsidDel="00000000" w:rsidP="00000000" w:rsidRDefault="00000000" w:rsidRPr="00000000" w14:paraId="00000037">
            <w:pPr>
              <w:jc w:val="both"/>
              <w:rPr/>
            </w:pPr>
            <w:r w:rsidDel="00000000" w:rsidR="00000000" w:rsidRPr="00000000">
              <w:rPr>
                <w:rtl w:val="0"/>
              </w:rPr>
              <w:t xml:space="preserve">între 2 și 5 proiecte – 25 puncte</w:t>
            </w:r>
            <w:r w:rsidDel="00000000" w:rsidR="00000000" w:rsidRPr="00000000">
              <w:rPr>
                <w:rtl w:val="0"/>
              </w:rPr>
            </w:r>
          </w:p>
        </w:tc>
        <w:tc>
          <w:tcPr/>
          <w:p w:rsidR="00000000" w:rsidDel="00000000" w:rsidP="00000000" w:rsidRDefault="00000000" w:rsidRPr="00000000" w14:paraId="00000038">
            <w:pPr>
              <w:jc w:val="center"/>
              <w:rPr>
                <w:b w:val="1"/>
                <w:bCs w:val="1"/>
              </w:rPr>
            </w:pPr>
            <w:r w:rsidDel="00000000" w:rsidR="00000000" w:rsidRPr="00000000">
              <w:rPr>
                <w:rtl w:val="0"/>
              </w:rPr>
            </w:r>
          </w:p>
          <w:p w:rsidR="00000000" w:rsidDel="00000000" w:rsidP="00000000" w:rsidRDefault="00000000" w:rsidRPr="00000000" w14:paraId="00000039">
            <w:pPr>
              <w:jc w:val="center"/>
              <w:rPr>
                <w:b w:val="1"/>
                <w:bCs w:val="1"/>
              </w:rPr>
            </w:pPr>
            <w:r w:rsidDel="00000000" w:rsidR="00000000" w:rsidRPr="00000000">
              <w:rPr>
                <w:b w:val="1"/>
                <w:bCs w:val="1"/>
                <w:rtl w:val="0"/>
              </w:rPr>
              <w:t xml:space="preserve">25</w:t>
            </w:r>
          </w:p>
        </w:tc>
        <w:tc>
          <w:tcPr/>
          <w:p w:rsidR="00000000" w:rsidDel="00000000" w:rsidP="00000000" w:rsidRDefault="00000000" w:rsidRPr="00000000" w14:paraId="0000003A">
            <w:pPr>
              <w:jc w:val="center"/>
              <w:rPr>
                <w:b w:val="1"/>
                <w:bCs w:val="1"/>
              </w:rPr>
            </w:pPr>
            <w:r w:rsidDel="00000000" w:rsidR="00000000" w:rsidRPr="00000000">
              <w:rPr>
                <w:rtl w:val="0"/>
              </w:rPr>
            </w:r>
          </w:p>
        </w:tc>
      </w:tr>
      <w:tr>
        <w:trPr>
          <w:cantSplit w:val="0"/>
          <w:trHeight w:val="928" w:hRule="atLeast"/>
          <w:tblHeader w:val="0"/>
        </w:trPr>
        <w:tc>
          <w:tcPr/>
          <w:p w:rsidR="00000000" w:rsidDel="00000000" w:rsidP="00000000" w:rsidRDefault="00000000" w:rsidRPr="00000000" w14:paraId="0000003B">
            <w:pPr>
              <w:jc w:val="both"/>
              <w:rPr/>
            </w:pPr>
            <w:r w:rsidDel="00000000" w:rsidR="00000000" w:rsidRPr="00000000">
              <w:rPr>
                <w:rtl w:val="0"/>
              </w:rPr>
              <w:t xml:space="preserve">2.2</w:t>
            </w:r>
          </w:p>
        </w:tc>
        <w:tc>
          <w:tcPr/>
          <w:p w:rsidR="00000000" w:rsidDel="00000000" w:rsidP="00000000" w:rsidRDefault="00000000" w:rsidRPr="00000000" w14:paraId="0000003C">
            <w:pPr>
              <w:jc w:val="both"/>
              <w:rPr/>
            </w:pPr>
            <w:r w:rsidDel="00000000" w:rsidR="00000000" w:rsidRPr="00000000">
              <w:rPr>
                <w:rtl w:val="0"/>
              </w:rPr>
              <w:t xml:space="preserve">Dovada experienței specifice în domeniul educației preuniversitare, în furnizarea de servicii sociale/educaționale destinate copiilor și familiilor vulnerabile și/sau în implementarea de proiecte cu impact social și incluziv în educația timpurie, care demonstrează dezvoltarea și implementarea de inițiative specifice, experiență demonstrată prin implementarea a minimum 1 proiect în ultimii 3 ani axat pe educație timpurie, sprijinirea copiilor din grupuri dezavantajate/cu CES, educație parentală sau dezvoltarea de resurse educaționale și metode pedagogice inovatoare.</w:t>
            </w:r>
          </w:p>
          <w:p w:rsidR="00000000" w:rsidDel="00000000" w:rsidP="00000000" w:rsidRDefault="00000000" w:rsidRPr="00000000" w14:paraId="0000003D">
            <w:pPr>
              <w:jc w:val="both"/>
              <w:rPr/>
            </w:pPr>
            <w:r w:rsidDel="00000000" w:rsidR="00000000" w:rsidRPr="00000000">
              <w:rPr>
                <w:rtl w:val="0"/>
              </w:rPr>
              <w:t xml:space="preserve">0 proiecte în ultimii 3 ani – 0 puncte</w:t>
            </w:r>
          </w:p>
          <w:p w:rsidR="00000000" w:rsidDel="00000000" w:rsidP="00000000" w:rsidRDefault="00000000" w:rsidRPr="00000000" w14:paraId="0000003E">
            <w:pPr>
              <w:jc w:val="both"/>
              <w:rPr/>
            </w:pPr>
            <w:r w:rsidDel="00000000" w:rsidR="00000000" w:rsidRPr="00000000">
              <w:rPr>
                <w:rtl w:val="0"/>
              </w:rPr>
              <w:t xml:space="preserve">1 proiect în ultimii 3 ani – 5 puncte</w:t>
            </w:r>
          </w:p>
          <w:p w:rsidR="00000000" w:rsidDel="00000000" w:rsidP="00000000" w:rsidRDefault="00000000" w:rsidRPr="00000000" w14:paraId="0000003F">
            <w:pPr>
              <w:jc w:val="both"/>
              <w:rPr/>
            </w:pPr>
            <w:r w:rsidDel="00000000" w:rsidR="00000000" w:rsidRPr="00000000">
              <w:rPr>
                <w:rtl w:val="0"/>
              </w:rPr>
              <w:t xml:space="preserve">între 2 și 3 proiecte în ultimii 3 ani – 15 puncte</w:t>
            </w:r>
          </w:p>
          <w:p w:rsidR="00000000" w:rsidDel="00000000" w:rsidP="00000000" w:rsidRDefault="00000000" w:rsidRPr="00000000" w14:paraId="00000040">
            <w:pPr>
              <w:jc w:val="both"/>
              <w:rPr/>
            </w:pPr>
            <w:r w:rsidDel="00000000" w:rsidR="00000000" w:rsidRPr="00000000">
              <w:rPr>
                <w:rtl w:val="0"/>
              </w:rPr>
              <w:t xml:space="preserve">peste 3 proiecte în ultimii 3 ani – 25 puncte</w:t>
            </w:r>
          </w:p>
        </w:tc>
        <w:tc>
          <w:tcPr/>
          <w:p w:rsidR="00000000" w:rsidDel="00000000" w:rsidP="00000000" w:rsidRDefault="00000000" w:rsidRPr="00000000" w14:paraId="00000041">
            <w:pPr>
              <w:jc w:val="center"/>
              <w:rPr>
                <w:b w:val="1"/>
                <w:bCs w:val="1"/>
              </w:rPr>
            </w:pPr>
            <w:r w:rsidDel="00000000" w:rsidR="00000000" w:rsidRPr="00000000">
              <w:rPr>
                <w:rtl w:val="0"/>
              </w:rPr>
            </w:r>
          </w:p>
          <w:p w:rsidR="00000000" w:rsidDel="00000000" w:rsidP="00000000" w:rsidRDefault="00000000" w:rsidRPr="00000000" w14:paraId="00000042">
            <w:pPr>
              <w:jc w:val="center"/>
              <w:rPr>
                <w:b w:val="1"/>
                <w:bCs w:val="1"/>
              </w:rPr>
            </w:pPr>
            <w:r w:rsidDel="00000000" w:rsidR="00000000" w:rsidRPr="00000000">
              <w:rPr>
                <w:b w:val="1"/>
                <w:bCs w:val="1"/>
                <w:rtl w:val="0"/>
              </w:rPr>
              <w:t xml:space="preserve">25</w:t>
            </w:r>
          </w:p>
        </w:tc>
        <w:tc>
          <w:tcPr/>
          <w:p w:rsidR="00000000" w:rsidDel="00000000" w:rsidP="00000000" w:rsidRDefault="00000000" w:rsidRPr="00000000" w14:paraId="00000043">
            <w:pPr>
              <w:jc w:val="center"/>
              <w:rPr>
                <w:b w:val="1"/>
                <w:bCs w:val="1"/>
              </w:rPr>
            </w:pPr>
            <w:r w:rsidDel="00000000" w:rsidR="00000000" w:rsidRPr="00000000">
              <w:rPr>
                <w:rtl w:val="0"/>
              </w:rPr>
            </w:r>
          </w:p>
        </w:tc>
      </w:tr>
      <w:tr>
        <w:trPr>
          <w:cantSplit w:val="0"/>
          <w:trHeight w:val="266" w:hRule="atLeast"/>
          <w:tblHeader w:val="0"/>
        </w:trPr>
        <w:tc>
          <w:tcPr>
            <w:gridSpan w:val="2"/>
          </w:tcPr>
          <w:p w:rsidR="00000000" w:rsidDel="00000000" w:rsidP="00000000" w:rsidRDefault="00000000" w:rsidRPr="00000000" w14:paraId="00000044">
            <w:pPr>
              <w:jc w:val="both"/>
              <w:rPr>
                <w:b w:val="1"/>
                <w:bCs w:val="1"/>
              </w:rPr>
            </w:pPr>
            <w:r w:rsidDel="00000000" w:rsidR="00000000" w:rsidRPr="00000000">
              <w:rPr>
                <w:b w:val="1"/>
                <w:bCs w:val="1"/>
                <w:rtl w:val="0"/>
              </w:rPr>
              <w:t xml:space="preserve">TOTAL</w:t>
            </w:r>
          </w:p>
        </w:tc>
        <w:tc>
          <w:tcPr/>
          <w:p w:rsidR="00000000" w:rsidDel="00000000" w:rsidP="00000000" w:rsidRDefault="00000000" w:rsidRPr="00000000" w14:paraId="00000046">
            <w:pPr>
              <w:jc w:val="center"/>
              <w:rPr>
                <w:b w:val="1"/>
                <w:bCs w:val="1"/>
              </w:rPr>
            </w:pPr>
            <w:r w:rsidDel="00000000" w:rsidR="00000000" w:rsidRPr="00000000">
              <w:rPr>
                <w:b w:val="1"/>
                <w:bCs w:val="1"/>
                <w:rtl w:val="0"/>
              </w:rPr>
              <w:t xml:space="preserve">100</w:t>
            </w:r>
          </w:p>
        </w:tc>
        <w:tc>
          <w:tcPr/>
          <w:p w:rsidR="00000000" w:rsidDel="00000000" w:rsidP="00000000" w:rsidRDefault="00000000" w:rsidRPr="00000000" w14:paraId="00000047">
            <w:pPr>
              <w:jc w:val="center"/>
              <w:rPr>
                <w:b w:val="1"/>
                <w:bCs w:val="1"/>
              </w:rPr>
            </w:pPr>
            <w:r w:rsidDel="00000000" w:rsidR="00000000" w:rsidRPr="00000000">
              <w:rPr>
                <w:rtl w:val="0"/>
              </w:rPr>
            </w:r>
          </w:p>
        </w:tc>
      </w:tr>
    </w:tbl>
    <w:p w:rsidR="00000000" w:rsidDel="00000000" w:rsidP="00000000" w:rsidRDefault="00000000" w:rsidRPr="00000000" w14:paraId="00000048">
      <w:pPr>
        <w:jc w:val="both"/>
        <w:rPr>
          <w:b w:val="1"/>
          <w:bCs w:val="1"/>
        </w:rPr>
      </w:pPr>
      <w:r w:rsidDel="00000000" w:rsidR="00000000" w:rsidRPr="00000000">
        <w:rPr>
          <w:rtl w:val="0"/>
        </w:rPr>
      </w:r>
    </w:p>
    <w:p w:rsidR="00000000" w:rsidDel="00000000" w:rsidP="00000000" w:rsidRDefault="00000000" w:rsidRPr="00000000" w14:paraId="00000049">
      <w:pPr>
        <w:jc w:val="both"/>
        <w:rPr>
          <w:b w:val="1"/>
          <w:bCs w:val="1"/>
        </w:rPr>
      </w:pPr>
      <w:r w:rsidDel="00000000" w:rsidR="00000000" w:rsidRPr="00000000">
        <w:rPr>
          <w:b w:val="1"/>
          <w:bCs w:val="1"/>
          <w:rtl w:val="0"/>
        </w:rPr>
        <w:t xml:space="preserve">Notă: </w:t>
      </w:r>
    </w:p>
    <w:p w:rsidR="00000000" w:rsidDel="00000000" w:rsidP="00000000" w:rsidRDefault="00000000" w:rsidRPr="00000000" w14:paraId="0000004A">
      <w:pPr>
        <w:jc w:val="both"/>
        <w:rPr>
          <w:b w:val="1"/>
          <w:bCs w:val="1"/>
        </w:rPr>
      </w:pPr>
      <w:r w:rsidDel="00000000" w:rsidR="00000000" w:rsidRPr="00000000">
        <w:rPr>
          <w:b w:val="1"/>
          <w:bCs w:val="1"/>
          <w:rtl w:val="0"/>
        </w:rPr>
        <w:t xml:space="preserve">Punctajul maxim este de 100 de puncte. Pentru a putea fi selectat, candidatul trebuie să obțină </w:t>
      </w:r>
      <w:r w:rsidDel="00000000" w:rsidR="00000000" w:rsidRPr="00000000">
        <w:rPr>
          <w:b w:val="1"/>
          <w:bCs w:val="1"/>
          <w:u w:val="single"/>
          <w:rtl w:val="0"/>
        </w:rPr>
        <w:t xml:space="preserve">minimum 70</w:t>
      </w:r>
      <w:r w:rsidDel="00000000" w:rsidR="00000000" w:rsidRPr="00000000">
        <w:rPr>
          <w:b w:val="1"/>
          <w:bCs w:val="1"/>
          <w:rtl w:val="0"/>
        </w:rPr>
        <w:t xml:space="preserve"> de puncte. Va fi selectat candidatul care îndeplinește condițiile de calificare și obține cel mai mare punctaj final.</w:t>
      </w:r>
    </w:p>
    <w:p w:rsidR="00000000" w:rsidDel="00000000" w:rsidP="00000000" w:rsidRDefault="00000000" w:rsidRPr="00000000" w14:paraId="0000004B">
      <w:pPr>
        <w:jc w:val="both"/>
        <w:rPr>
          <w:b w:val="1"/>
          <w:bCs w:val="1"/>
        </w:rPr>
      </w:pPr>
      <w:r w:rsidDel="00000000" w:rsidR="00000000" w:rsidRPr="00000000">
        <w:rPr>
          <w:b w:val="1"/>
          <w:bCs w:val="1"/>
          <w:rtl w:val="0"/>
        </w:rPr>
        <w:t xml:space="preserve">În cazul egalității punctajului final, departajarea se realizează în funcție de punctajul mai mare obținut la criteriul 2.2. Dacă egalitatea se menține, se ia în considerare punctajul obținut la criteriul 2.1. Dacă situația de egalitate se menține se ia în considerare punctajul de la criteriul 1.1.</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Data:___________</w:t>
      </w:r>
    </w:p>
    <w:p w:rsidR="00000000" w:rsidDel="00000000" w:rsidP="00000000" w:rsidRDefault="00000000" w:rsidRPr="00000000" w14:paraId="0000004E">
      <w:pPr>
        <w:rPr/>
      </w:pPr>
      <w:r w:rsidDel="00000000" w:rsidR="00000000" w:rsidRPr="00000000">
        <w:rPr>
          <w:rtl w:val="0"/>
        </w:rPr>
        <w:t xml:space="preserve">Semnături membri Comisie de evaluare:</w:t>
      </w:r>
    </w:p>
    <w:sectPr>
      <w:pgSz w:h="16840" w:w="11910" w:orient="portrait"/>
      <w:pgMar w:bottom="280" w:top="120" w:left="850" w:right="7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ro"/>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sz w:val="24"/>
      <w:szCs w:val="24"/>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rPr>
      <w:sz w:val="12"/>
      <w:szCs w:val="12"/>
    </w:rPr>
  </w:style>
  <w:style w:type="paragraph" w:styleId="ListParagraph">
    <w:name w:val="List Paragraph"/>
    <w:basedOn w:val="Normal"/>
    <w:uiPriority w:val="1"/>
    <w:qFormat w:val="1"/>
  </w:style>
  <w:style w:type="paragraph" w:styleId="TableParagraph" w:customStyle="1">
    <w:name w:val="Table Paragraph"/>
    <w:basedOn w:val="Normal"/>
    <w:uiPriority w:val="1"/>
    <w:qFormat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54mbyiCd9F8w7uP9GMzyT1mOLw==">CgMxLjAyDmguMjBnZG16NjMwZ2c4OAByITFHbC13bElEYVlhakl4aTdKaF8wdDdKbVZsUnNYRmNXRA==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2026-10-23T08:07:00Z</dcterms:created>
  <dc:creator>Windows 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2026-10-07T00:00:00Z</vt:filetime>
  </property>
  <property fmtid="{D5CDD505-2E9C-101B-9397-08002B2CF9AE}" pid="4" name="Creator">
    <vt:lpwstr>Microsoft® Word 2016</vt:lpwstr>
  </property>
  <property fmtid="{D5CDD505-2E9C-101B-9397-08002B2CF9AE}" pid="5" name="LastSaved">
    <vt:filetime>2026-10-23T00:00:00Z</vt:filetime>
  </property>
  <property fmtid="{D5CDD505-2E9C-101B-9397-08002B2CF9AE}" pid="6" name="Producer">
    <vt:lpwstr>Microsoft® Word 2016</vt:lpwstr>
  </property>
</Properties>
</file>